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63BC" w14:textId="5CE65A81" w:rsidR="00E56A03" w:rsidRPr="00910324" w:rsidRDefault="00E56A03" w:rsidP="00E56A03">
      <w:pPr>
        <w:widowControl w:val="0"/>
        <w:autoSpaceDE w:val="0"/>
        <w:autoSpaceDN w:val="0"/>
        <w:adjustRightInd w:val="0"/>
        <w:spacing w:after="0" w:line="360" w:lineRule="atLeast"/>
        <w:jc w:val="center"/>
        <w:rPr>
          <w:color w:val="000000"/>
          <w:sz w:val="32"/>
          <w:szCs w:val="32"/>
        </w:rPr>
      </w:pPr>
      <w:r w:rsidRPr="00910324">
        <w:rPr>
          <w:color w:val="000000"/>
          <w:sz w:val="32"/>
          <w:szCs w:val="32"/>
        </w:rPr>
        <w:t>202</w:t>
      </w:r>
      <w:r w:rsidR="00910324" w:rsidRPr="00910324">
        <w:rPr>
          <w:color w:val="000000"/>
          <w:sz w:val="32"/>
          <w:szCs w:val="32"/>
        </w:rPr>
        <w:t>5</w:t>
      </w:r>
      <w:r w:rsidRPr="00910324">
        <w:rPr>
          <w:color w:val="000000"/>
          <w:sz w:val="32"/>
          <w:szCs w:val="32"/>
        </w:rPr>
        <w:t xml:space="preserve"> – 202</w:t>
      </w:r>
      <w:r w:rsidR="00910324" w:rsidRPr="00910324">
        <w:rPr>
          <w:color w:val="000000"/>
          <w:sz w:val="32"/>
          <w:szCs w:val="32"/>
        </w:rPr>
        <w:t>6</w:t>
      </w:r>
    </w:p>
    <w:p w14:paraId="47ABF3B2" w14:textId="2D4983BF" w:rsidR="00E56A03" w:rsidRPr="00910324" w:rsidRDefault="00910324" w:rsidP="00E56A03">
      <w:pPr>
        <w:widowControl w:val="0"/>
        <w:autoSpaceDE w:val="0"/>
        <w:autoSpaceDN w:val="0"/>
        <w:adjustRightInd w:val="0"/>
        <w:spacing w:after="0" w:line="360" w:lineRule="atLeast"/>
        <w:jc w:val="center"/>
        <w:rPr>
          <w:b/>
          <w:bCs/>
          <w:color w:val="000000"/>
          <w:sz w:val="32"/>
          <w:szCs w:val="32"/>
        </w:rPr>
      </w:pPr>
      <w:r w:rsidRPr="00910324">
        <w:rPr>
          <w:b/>
          <w:bCs/>
          <w:color w:val="000000"/>
          <w:sz w:val="32"/>
          <w:szCs w:val="32"/>
        </w:rPr>
        <w:t>President and Vice President, Election Rules</w:t>
      </w:r>
    </w:p>
    <w:p w14:paraId="2AB0C9AF" w14:textId="024D1D53" w:rsidR="00E56A03" w:rsidRPr="00910324" w:rsidRDefault="00254B69" w:rsidP="00E56A03">
      <w:pPr>
        <w:widowControl w:val="0"/>
        <w:autoSpaceDE w:val="0"/>
        <w:autoSpaceDN w:val="0"/>
        <w:adjustRightInd w:val="0"/>
        <w:spacing w:line="360" w:lineRule="atLeast"/>
        <w:jc w:val="center"/>
        <w:rPr>
          <w:color w:val="000000"/>
          <w:sz w:val="32"/>
          <w:szCs w:val="32"/>
        </w:rPr>
      </w:pPr>
      <w:r>
        <w:rPr>
          <w:color w:val="000000"/>
          <w:sz w:val="32"/>
          <w:szCs w:val="32"/>
        </w:rPr>
        <w:t>The Election Will be Held on</w:t>
      </w:r>
      <w:r w:rsidR="00E56A03" w:rsidRPr="00910324">
        <w:rPr>
          <w:color w:val="000000"/>
          <w:sz w:val="32"/>
          <w:szCs w:val="32"/>
        </w:rPr>
        <w:t xml:space="preserve">: </w:t>
      </w:r>
      <w:r w:rsidR="00910324" w:rsidRPr="00910324">
        <w:rPr>
          <w:color w:val="000000"/>
          <w:sz w:val="32"/>
          <w:szCs w:val="32"/>
        </w:rPr>
        <w:t>March</w:t>
      </w:r>
      <w:r w:rsidR="00E56A03" w:rsidRPr="00910324">
        <w:rPr>
          <w:color w:val="000000"/>
          <w:sz w:val="32"/>
          <w:szCs w:val="32"/>
        </w:rPr>
        <w:t xml:space="preserve"> </w:t>
      </w:r>
      <w:r w:rsidR="00910324" w:rsidRPr="00910324">
        <w:rPr>
          <w:color w:val="000000"/>
          <w:sz w:val="32"/>
          <w:szCs w:val="32"/>
        </w:rPr>
        <w:t>21</w:t>
      </w:r>
      <w:r w:rsidR="00BE66BA" w:rsidRPr="00910324">
        <w:rPr>
          <w:color w:val="000000"/>
          <w:sz w:val="32"/>
          <w:szCs w:val="32"/>
        </w:rPr>
        <w:t>, 202</w:t>
      </w:r>
      <w:r w:rsidR="00910324" w:rsidRPr="00910324">
        <w:rPr>
          <w:color w:val="000000"/>
          <w:sz w:val="32"/>
          <w:szCs w:val="32"/>
        </w:rPr>
        <w:t>5</w:t>
      </w:r>
    </w:p>
    <w:p w14:paraId="5B360621" w14:textId="3A6429F2" w:rsidR="00E56A03" w:rsidRPr="00254B69" w:rsidRDefault="00E56A03" w:rsidP="00254B69">
      <w:pPr>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rPr>
          <w:color w:val="000000"/>
        </w:rPr>
        <w:t xml:space="preserve">A petition with twenty-six (26) </w:t>
      </w:r>
      <w:r w:rsidRPr="00254B69">
        <w:rPr>
          <w:i/>
          <w:iCs/>
          <w:color w:val="000000"/>
        </w:rPr>
        <w:t>current</w:t>
      </w:r>
      <w:r w:rsidRPr="00254B69">
        <w:rPr>
          <w:color w:val="000000"/>
        </w:rPr>
        <w:t xml:space="preserve"> law students’ signatures and the Grade Release Form must be submitted to Timothy </w:t>
      </w:r>
      <w:r w:rsidR="00910324" w:rsidRPr="00254B69">
        <w:rPr>
          <w:color w:val="000000"/>
        </w:rPr>
        <w:t xml:space="preserve">J. </w:t>
      </w:r>
      <w:r w:rsidRPr="00254B69">
        <w:rPr>
          <w:color w:val="000000"/>
        </w:rPr>
        <w:t xml:space="preserve">Hopson, by 5:00 pm on </w:t>
      </w:r>
      <w:r w:rsidR="00910324" w:rsidRPr="00254B69">
        <w:rPr>
          <w:color w:val="000000"/>
        </w:rPr>
        <w:t>Wednesday</w:t>
      </w:r>
      <w:r w:rsidRPr="00254B69">
        <w:rPr>
          <w:color w:val="000000"/>
        </w:rPr>
        <w:t xml:space="preserve">, </w:t>
      </w:r>
      <w:r w:rsidR="00910324" w:rsidRPr="00254B69">
        <w:rPr>
          <w:color w:val="000000"/>
        </w:rPr>
        <w:t>March 19</w:t>
      </w:r>
      <w:r w:rsidRPr="00254B69">
        <w:rPr>
          <w:color w:val="000000"/>
        </w:rPr>
        <w:t>, 202</w:t>
      </w:r>
      <w:r w:rsidR="00910324" w:rsidRPr="00254B69">
        <w:rPr>
          <w:color w:val="000000"/>
        </w:rPr>
        <w:t>5</w:t>
      </w:r>
      <w:r w:rsidRPr="00254B69">
        <w:rPr>
          <w:color w:val="000000"/>
        </w:rPr>
        <w:t xml:space="preserve">. </w:t>
      </w:r>
    </w:p>
    <w:p w14:paraId="3504F78A" w14:textId="2F8A8794" w:rsidR="00254B69" w:rsidRPr="00254B69" w:rsidRDefault="00254B69" w:rsidP="00254B69">
      <w:pPr>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t>A professional or professional-adjacent headshot, along with a written statement (maximum 200 words), must be submitted to Timothy Hopson at tjhopson@memphis.edu by 5:00 PM on Wednesday, March 19, 2025. This statement will serve as your campaign speech and will be published on OLG and included on the ballot for your fellow law students to review. Please ensure your language is carefully considered. Your headshot may also be used for election result announcements and could be featured on law school-sponsored platforms or social media sites</w:t>
      </w:r>
      <w:r>
        <w:t>.</w:t>
      </w:r>
    </w:p>
    <w:p w14:paraId="6EC90ABA" w14:textId="77777777" w:rsidR="00254B69" w:rsidRPr="00254B69" w:rsidRDefault="00254B69" w:rsidP="00254B69">
      <w:pPr>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t>Voting will occur on Friday, March 21, 2025, through TigerZone. Ballots will be available from 8:00 AM to 5:00 PM. All current law students are eligible to vote.</w:t>
      </w:r>
    </w:p>
    <w:p w14:paraId="53F01432" w14:textId="303B5217" w:rsidR="00E56A03" w:rsidRPr="00254B69" w:rsidRDefault="00E56A03" w:rsidP="00254B69">
      <w:pPr>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rPr>
          <w:color w:val="000000"/>
        </w:rPr>
        <w:t xml:space="preserve">The candidate receiving the most votes will be declared the winner. If two candidates receive the same number of votes, a run-off election between the two candidates will </w:t>
      </w:r>
      <w:r w:rsidR="00910324" w:rsidRPr="00254B69">
        <w:rPr>
          <w:color w:val="000000"/>
        </w:rPr>
        <w:t xml:space="preserve">commence the week of </w:t>
      </w:r>
      <w:r w:rsidR="00254B69" w:rsidRPr="00254B69">
        <w:rPr>
          <w:color w:val="000000"/>
        </w:rPr>
        <w:t>April 7, 2025.</w:t>
      </w:r>
      <w:r w:rsidRPr="00254B69">
        <w:rPr>
          <w:color w:val="000000"/>
        </w:rPr>
        <w:t xml:space="preserve"> The candidate with the most votes in the run-off will be declared the winner. </w:t>
      </w:r>
    </w:p>
    <w:p w14:paraId="3C439D34" w14:textId="77777777" w:rsidR="00E56A03" w:rsidRPr="00254B69" w:rsidRDefault="00E56A03" w:rsidP="00254B69">
      <w:pPr>
        <w:widowControl w:val="0"/>
        <w:numPr>
          <w:ilvl w:val="0"/>
          <w:numId w:val="4"/>
        </w:numPr>
        <w:tabs>
          <w:tab w:val="left" w:pos="220"/>
          <w:tab w:val="left" w:pos="720"/>
        </w:tabs>
        <w:autoSpaceDE w:val="0"/>
        <w:autoSpaceDN w:val="0"/>
        <w:adjustRightInd w:val="0"/>
        <w:spacing w:after="320" w:line="360" w:lineRule="atLeast"/>
        <w:jc w:val="both"/>
        <w:rPr>
          <w:color w:val="000000"/>
        </w:rPr>
      </w:pPr>
      <w:r w:rsidRPr="00254B69">
        <w:rPr>
          <w:color w:val="000000"/>
        </w:rPr>
        <w:t xml:space="preserve">Candidates may not spend more than forty dollars ($40) on campaign materials. </w:t>
      </w:r>
    </w:p>
    <w:p w14:paraId="08F2A1F8" w14:textId="77777777" w:rsidR="00E56A03" w:rsidRPr="00254B69" w:rsidRDefault="00E56A03" w:rsidP="00254B69">
      <w:pPr>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rPr>
          <w:color w:val="000000"/>
        </w:rPr>
        <w:t xml:space="preserve">Candidates may not provide food, beverages, or any other incentives to students in exchange for a promise to vote. </w:t>
      </w:r>
    </w:p>
    <w:p w14:paraId="5F3C64E8" w14:textId="77777777" w:rsidR="00E56A03" w:rsidRPr="00254B69" w:rsidRDefault="00E56A03" w:rsidP="00254B69">
      <w:pPr>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rPr>
          <w:color w:val="000000"/>
        </w:rPr>
        <w:t xml:space="preserve">Candidates may not solicit endorsements from any university employee, faculty member, or staff member.  </w:t>
      </w:r>
    </w:p>
    <w:p w14:paraId="2AF812DE" w14:textId="77777777" w:rsidR="00E56A03" w:rsidRPr="00254B69" w:rsidRDefault="00E56A03" w:rsidP="00254B69">
      <w:pPr>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rPr>
          <w:color w:val="000000"/>
        </w:rPr>
        <w:t>Candidates may not interfere with the official election process in any way.</w:t>
      </w:r>
    </w:p>
    <w:p w14:paraId="111CEB6D" w14:textId="77777777" w:rsidR="00E56A03" w:rsidRPr="00254B69" w:rsidRDefault="00E56A03" w:rsidP="00254B69">
      <w:pPr>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rPr>
          <w:color w:val="000000"/>
        </w:rPr>
        <w:lastRenderedPageBreak/>
        <w:t>Candidates may display campaign flyers (maximum size 8.5 x 11 in) in any of the following areas: the Student Lounge, the Fourth Floor Reading Room, the bulletin boards by the lockers, or on the SBA bulletin board in the lobby.</w:t>
      </w:r>
      <w:r w:rsidRPr="00254B69">
        <w:rPr>
          <w:rStyle w:val="FootnoteReference"/>
          <w:color w:val="000000"/>
        </w:rPr>
        <w:footnoteReference w:id="1"/>
      </w:r>
      <w:r w:rsidRPr="00254B69">
        <w:rPr>
          <w:color w:val="000000"/>
          <w:position w:val="10"/>
        </w:rPr>
        <w:t xml:space="preserve"> </w:t>
      </w:r>
      <w:r w:rsidRPr="00254B69">
        <w:rPr>
          <w:color w:val="000000"/>
        </w:rPr>
        <w:t>Under no circumstances may any campaign materials be hung on walls or taped down to any surfaces.</w:t>
      </w:r>
    </w:p>
    <w:p w14:paraId="1D807FD4" w14:textId="77777777" w:rsidR="00E56A03" w:rsidRPr="00254B69" w:rsidRDefault="00E56A03" w:rsidP="00254B69">
      <w:pPr>
        <w:widowControl w:val="0"/>
        <w:numPr>
          <w:ilvl w:val="0"/>
          <w:numId w:val="4"/>
        </w:numPr>
        <w:tabs>
          <w:tab w:val="left" w:pos="220"/>
          <w:tab w:val="left" w:pos="720"/>
        </w:tabs>
        <w:autoSpaceDE w:val="0"/>
        <w:autoSpaceDN w:val="0"/>
        <w:adjustRightInd w:val="0"/>
        <w:spacing w:after="320" w:line="276" w:lineRule="auto"/>
        <w:jc w:val="both"/>
        <w:rPr>
          <w:rStyle w:val="normaltextrun"/>
          <w:color w:val="000000"/>
        </w:rPr>
      </w:pPr>
      <w:r w:rsidRPr="00254B69">
        <w:rPr>
          <w:rStyle w:val="normaltextrun"/>
        </w:rPr>
        <w:t>Candidates</w:t>
      </w:r>
      <w:r w:rsidRPr="00254B69">
        <w:rPr>
          <w:rStyle w:val="apple-converted-space"/>
        </w:rPr>
        <w:t> </w:t>
      </w:r>
      <w:r w:rsidRPr="00254B69">
        <w:rPr>
          <w:rStyle w:val="normaltextrun"/>
        </w:rPr>
        <w:t>are prohibited from using any law school sponsored</w:t>
      </w:r>
      <w:r w:rsidRPr="00254B69">
        <w:rPr>
          <w:rStyle w:val="apple-converted-space"/>
        </w:rPr>
        <w:t> </w:t>
      </w:r>
      <w:r w:rsidRPr="00254B69">
        <w:rPr>
          <w:rStyle w:val="normaltextrun"/>
        </w:rPr>
        <w:t>e-platforms</w:t>
      </w:r>
      <w:r w:rsidRPr="00254B69">
        <w:rPr>
          <w:rStyle w:val="apple-converted-space"/>
        </w:rPr>
        <w:t> </w:t>
      </w:r>
      <w:r w:rsidRPr="00254B69">
        <w:rPr>
          <w:rStyle w:val="normaltextrun"/>
        </w:rPr>
        <w:t>created by law school representatives, agents, or faculty members to campaign. Law school sponsored e-platforms may include, but</w:t>
      </w:r>
      <w:r w:rsidRPr="00254B69">
        <w:rPr>
          <w:rStyle w:val="apple-converted-space"/>
        </w:rPr>
        <w:t> </w:t>
      </w:r>
      <w:r w:rsidRPr="00254B69">
        <w:rPr>
          <w:rStyle w:val="normaltextrun"/>
        </w:rPr>
        <w:t>are</w:t>
      </w:r>
      <w:r w:rsidRPr="00254B69">
        <w:rPr>
          <w:rStyle w:val="apple-converted-space"/>
        </w:rPr>
        <w:t> </w:t>
      </w:r>
      <w:r w:rsidRPr="00254B69">
        <w:rPr>
          <w:rStyle w:val="normaltextrun"/>
        </w:rPr>
        <w:t>not limited to,</w:t>
      </w:r>
      <w:r w:rsidRPr="00254B69">
        <w:rPr>
          <w:rStyle w:val="apple-converted-space"/>
        </w:rPr>
        <w:t> </w:t>
      </w:r>
      <w:r w:rsidRPr="00254B69">
        <w:rPr>
          <w:rStyle w:val="normaltextrun"/>
        </w:rPr>
        <w:t>OnLegalGrounds,</w:t>
      </w:r>
      <w:r w:rsidRPr="00254B69">
        <w:rPr>
          <w:rStyle w:val="apple-converted-space"/>
        </w:rPr>
        <w:t> </w:t>
      </w:r>
      <w:r w:rsidRPr="00254B69">
        <w:rPr>
          <w:rStyle w:val="normaltextrun"/>
        </w:rPr>
        <w:t>TWEN, and Canvas. The use of emails and the university email directory is</w:t>
      </w:r>
      <w:r w:rsidRPr="00254B69">
        <w:rPr>
          <w:rStyle w:val="apple-converted-space"/>
        </w:rPr>
        <w:t> </w:t>
      </w:r>
      <w:r w:rsidRPr="00254B69">
        <w:rPr>
          <w:rStyle w:val="normaltextrun"/>
          <w:b/>
          <w:bCs/>
        </w:rPr>
        <w:t>permitted</w:t>
      </w:r>
      <w:r w:rsidRPr="00254B69">
        <w:rPr>
          <w:rStyle w:val="normaltextrun"/>
        </w:rPr>
        <w:t xml:space="preserve">, </w:t>
      </w:r>
      <w:r w:rsidRPr="00254B69">
        <w:rPr>
          <w:rStyle w:val="normaltextrun"/>
          <w:u w:val="single"/>
        </w:rPr>
        <w:t>but</w:t>
      </w:r>
      <w:r w:rsidRPr="00254B69">
        <w:rPr>
          <w:rStyle w:val="normaltextrun"/>
        </w:rPr>
        <w:t xml:space="preserve"> mass e-mails may not originate from any law school e-platform messenger or mass email function. Candidates may not</w:t>
      </w:r>
      <w:r w:rsidRPr="00254B69">
        <w:rPr>
          <w:rStyle w:val="apple-converted-space"/>
        </w:rPr>
        <w:t> </w:t>
      </w:r>
      <w:r w:rsidRPr="00254B69">
        <w:rPr>
          <w:rStyle w:val="normaltextrun"/>
        </w:rPr>
        <w:t>solicit any student information from any law school representative, agent, or faculty member.</w:t>
      </w:r>
    </w:p>
    <w:p w14:paraId="65B4A993" w14:textId="77777777" w:rsidR="00E56A03" w:rsidRPr="00254B69" w:rsidRDefault="00E56A03" w:rsidP="00254B69">
      <w:pPr>
        <w:pStyle w:val="ListParagraph"/>
        <w:widowControl w:val="0"/>
        <w:numPr>
          <w:ilvl w:val="0"/>
          <w:numId w:val="4"/>
        </w:numPr>
        <w:tabs>
          <w:tab w:val="left" w:pos="220"/>
          <w:tab w:val="left" w:pos="720"/>
        </w:tabs>
        <w:autoSpaceDE w:val="0"/>
        <w:autoSpaceDN w:val="0"/>
        <w:adjustRightInd w:val="0"/>
        <w:spacing w:after="320" w:line="276" w:lineRule="auto"/>
        <w:jc w:val="both"/>
        <w:rPr>
          <w:rStyle w:val="apple-converted-space"/>
          <w:color w:val="000000"/>
        </w:rPr>
      </w:pPr>
      <w:r w:rsidRPr="00254B69">
        <w:rPr>
          <w:rStyle w:val="normaltextrun"/>
        </w:rPr>
        <w:t>Candidates may use social media platforms to campaign. Permitted social media platforms may include Instagram, X, Facebook, Snapchat, GroupMe, and other platforms that offer user-opt-out capabilities.</w:t>
      </w:r>
      <w:r w:rsidRPr="00254B69">
        <w:rPr>
          <w:rStyle w:val="apple-converted-space"/>
        </w:rPr>
        <w:t> </w:t>
      </w:r>
    </w:p>
    <w:p w14:paraId="5EDA6A21" w14:textId="77777777" w:rsidR="00E56A03" w:rsidRPr="00254B69" w:rsidRDefault="00E56A03" w:rsidP="00254B69">
      <w:pPr>
        <w:pStyle w:val="ListParagraph"/>
        <w:widowControl w:val="0"/>
        <w:tabs>
          <w:tab w:val="left" w:pos="220"/>
          <w:tab w:val="left" w:pos="720"/>
        </w:tabs>
        <w:autoSpaceDE w:val="0"/>
        <w:autoSpaceDN w:val="0"/>
        <w:adjustRightInd w:val="0"/>
        <w:spacing w:after="320" w:line="360" w:lineRule="atLeast"/>
        <w:jc w:val="both"/>
        <w:rPr>
          <w:rStyle w:val="normaltextrun"/>
          <w:color w:val="000000"/>
        </w:rPr>
      </w:pPr>
    </w:p>
    <w:p w14:paraId="7C266C3F" w14:textId="77777777" w:rsidR="00E56A03" w:rsidRPr="00254B69" w:rsidRDefault="00E56A03" w:rsidP="00254B69">
      <w:pPr>
        <w:pStyle w:val="ListParagraph"/>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rPr>
          <w:rStyle w:val="normaltextrun"/>
        </w:rPr>
        <w:t>Candidates</w:t>
      </w:r>
      <w:r w:rsidRPr="00254B69">
        <w:rPr>
          <w:rStyle w:val="apple-converted-space"/>
        </w:rPr>
        <w:t> </w:t>
      </w:r>
      <w:r w:rsidRPr="00254B69">
        <w:rPr>
          <w:rStyle w:val="normaltextrun"/>
          <w:b/>
          <w:bCs/>
        </w:rPr>
        <w:t>must</w:t>
      </w:r>
      <w:r w:rsidRPr="00254B69">
        <w:rPr>
          <w:rStyle w:val="normaltextrun"/>
        </w:rPr>
        <w:t xml:space="preserve"> campaign in deference to other candidates, as well as other law students, faculty, representatives, and agents, to</w:t>
      </w:r>
      <w:r w:rsidRPr="00254B69">
        <w:rPr>
          <w:rStyle w:val="apple-converted-space"/>
        </w:rPr>
        <w:t> </w:t>
      </w:r>
      <w:r w:rsidRPr="00254B69">
        <w:rPr>
          <w:rStyle w:val="normaltextrun"/>
        </w:rPr>
        <w:t>maintain civility and esteem.</w:t>
      </w:r>
    </w:p>
    <w:p w14:paraId="69139B2E" w14:textId="77777777" w:rsidR="00E56A03" w:rsidRPr="00254B69" w:rsidRDefault="00E56A03" w:rsidP="00254B69">
      <w:pPr>
        <w:pStyle w:val="ListParagraph"/>
        <w:widowControl w:val="0"/>
        <w:tabs>
          <w:tab w:val="left" w:pos="220"/>
          <w:tab w:val="left" w:pos="720"/>
        </w:tabs>
        <w:autoSpaceDE w:val="0"/>
        <w:autoSpaceDN w:val="0"/>
        <w:adjustRightInd w:val="0"/>
        <w:spacing w:after="320" w:line="360" w:lineRule="atLeast"/>
        <w:jc w:val="both"/>
        <w:rPr>
          <w:color w:val="000000"/>
        </w:rPr>
      </w:pPr>
    </w:p>
    <w:p w14:paraId="30351BF0" w14:textId="77777777" w:rsidR="00E56A03" w:rsidRPr="00254B69" w:rsidRDefault="00E56A03" w:rsidP="00254B69">
      <w:pPr>
        <w:pStyle w:val="ListParagraph"/>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rPr>
          <w:color w:val="000000"/>
        </w:rPr>
        <w:t xml:space="preserve">With professor approval, candidates </w:t>
      </w:r>
      <w:r w:rsidRPr="00254B69">
        <w:rPr>
          <w:i/>
          <w:iCs/>
          <w:color w:val="000000"/>
        </w:rPr>
        <w:t>may</w:t>
      </w:r>
      <w:r w:rsidRPr="00254B69">
        <w:rPr>
          <w:color w:val="000000"/>
        </w:rPr>
        <w:t xml:space="preserve"> utilize classroom announcements as a means of campaigning. </w:t>
      </w:r>
    </w:p>
    <w:p w14:paraId="007D9311" w14:textId="77777777" w:rsidR="00E56A03" w:rsidRPr="00254B69" w:rsidRDefault="00E56A03" w:rsidP="00254B69">
      <w:pPr>
        <w:pStyle w:val="ListParagraph"/>
        <w:jc w:val="both"/>
        <w:rPr>
          <w:color w:val="000000"/>
        </w:rPr>
      </w:pPr>
    </w:p>
    <w:p w14:paraId="6C7FB496" w14:textId="77777777" w:rsidR="00E56A03" w:rsidRPr="00254B69" w:rsidRDefault="00E56A03" w:rsidP="00254B69">
      <w:pPr>
        <w:pStyle w:val="ListParagraph"/>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rPr>
          <w:color w:val="000000"/>
        </w:rPr>
        <w:t xml:space="preserve">Candidates may begin obtaining signatures on their petition </w:t>
      </w:r>
      <w:r w:rsidRPr="00254B69">
        <w:rPr>
          <w:color w:val="000000"/>
          <w:u w:val="single"/>
        </w:rPr>
        <w:t>immediately</w:t>
      </w:r>
      <w:r w:rsidRPr="00254B69">
        <w:rPr>
          <w:color w:val="000000"/>
        </w:rPr>
        <w:t xml:space="preserve">. After a candidate has submitted the petition with twenty-six (26) signatures, a written statement, the grade release form, </w:t>
      </w:r>
      <w:r w:rsidRPr="00254B69">
        <w:rPr>
          <w:b/>
          <w:bCs/>
          <w:color w:val="000000"/>
        </w:rPr>
        <w:t>and</w:t>
      </w:r>
      <w:r w:rsidRPr="00254B69">
        <w:rPr>
          <w:color w:val="000000"/>
        </w:rPr>
        <w:t xml:space="preserve"> received confirmation of receipt, campaign materials may be distributed and displayed.</w:t>
      </w:r>
    </w:p>
    <w:p w14:paraId="7F90B5B1" w14:textId="77777777" w:rsidR="00E56A03" w:rsidRPr="00254B69" w:rsidRDefault="00E56A03" w:rsidP="00254B69">
      <w:pPr>
        <w:pStyle w:val="ListParagraph"/>
        <w:jc w:val="both"/>
        <w:rPr>
          <w:color w:val="000000"/>
        </w:rPr>
      </w:pPr>
    </w:p>
    <w:p w14:paraId="7A3FCE48" w14:textId="3D57CB4E" w:rsidR="00E56A03" w:rsidRPr="00254B69" w:rsidRDefault="00E56A03" w:rsidP="00254B69">
      <w:pPr>
        <w:pStyle w:val="ListParagraph"/>
        <w:widowControl w:val="0"/>
        <w:numPr>
          <w:ilvl w:val="0"/>
          <w:numId w:val="4"/>
        </w:numPr>
        <w:tabs>
          <w:tab w:val="left" w:pos="220"/>
          <w:tab w:val="left" w:pos="720"/>
        </w:tabs>
        <w:autoSpaceDE w:val="0"/>
        <w:autoSpaceDN w:val="0"/>
        <w:adjustRightInd w:val="0"/>
        <w:spacing w:after="320" w:line="276" w:lineRule="auto"/>
        <w:jc w:val="both"/>
        <w:rPr>
          <w:color w:val="000000"/>
        </w:rPr>
      </w:pPr>
      <w:r w:rsidRPr="00254B69">
        <w:rPr>
          <w:b/>
          <w:bCs/>
          <w:color w:val="000000"/>
        </w:rPr>
        <w:t>FAILURE TO COMPLY WITH ANY OF THE ABOVE-LISTED RULES MAY RESULT IN DISQUALIFICATION.</w:t>
      </w:r>
    </w:p>
    <w:p w14:paraId="57C1DEC1" w14:textId="77777777" w:rsidR="00E56A03" w:rsidRPr="00254B69" w:rsidRDefault="00E56A03" w:rsidP="00E56A03">
      <w:pPr>
        <w:widowControl w:val="0"/>
        <w:tabs>
          <w:tab w:val="left" w:pos="220"/>
          <w:tab w:val="left" w:pos="720"/>
        </w:tabs>
        <w:autoSpaceDE w:val="0"/>
        <w:autoSpaceDN w:val="0"/>
        <w:adjustRightInd w:val="0"/>
        <w:spacing w:after="320" w:line="276" w:lineRule="auto"/>
        <w:jc w:val="center"/>
        <w:rPr>
          <w:color w:val="000000"/>
        </w:rPr>
      </w:pPr>
      <w:r w:rsidRPr="00254B69">
        <w:rPr>
          <w:b/>
          <w:bCs/>
          <w:color w:val="000000"/>
          <w:sz w:val="32"/>
          <w:szCs w:val="32"/>
        </w:rPr>
        <w:lastRenderedPageBreak/>
        <w:t>Authorization of Grade Disclosure:</w:t>
      </w:r>
    </w:p>
    <w:p w14:paraId="438B80B5" w14:textId="77777777" w:rsidR="00E56A03" w:rsidRPr="00254B69" w:rsidRDefault="00E56A03" w:rsidP="00254B69">
      <w:pPr>
        <w:widowControl w:val="0"/>
        <w:tabs>
          <w:tab w:val="left" w:pos="220"/>
          <w:tab w:val="left" w:pos="720"/>
        </w:tabs>
        <w:autoSpaceDE w:val="0"/>
        <w:autoSpaceDN w:val="0"/>
        <w:adjustRightInd w:val="0"/>
        <w:spacing w:after="320" w:line="276" w:lineRule="auto"/>
        <w:jc w:val="both"/>
        <w:rPr>
          <w:color w:val="000000"/>
        </w:rPr>
      </w:pPr>
      <w:r w:rsidRPr="00254B69">
        <w:rPr>
          <w:color w:val="000000"/>
        </w:rPr>
        <w:t xml:space="preserve">I, the undersigned, understand that my consent is required, by the Family Education Rights and Privacy Act of 1974, as amended, (FERPA) for the Office of the Registrar to release my grades to someone other than myself. </w:t>
      </w:r>
    </w:p>
    <w:p w14:paraId="59D57D7D" w14:textId="77777777" w:rsidR="00E56A03" w:rsidRPr="00254B69" w:rsidRDefault="00E56A03" w:rsidP="00254B69">
      <w:pPr>
        <w:widowControl w:val="0"/>
        <w:tabs>
          <w:tab w:val="left" w:pos="220"/>
          <w:tab w:val="left" w:pos="720"/>
        </w:tabs>
        <w:autoSpaceDE w:val="0"/>
        <w:autoSpaceDN w:val="0"/>
        <w:adjustRightInd w:val="0"/>
        <w:spacing w:after="320" w:line="276" w:lineRule="auto"/>
        <w:jc w:val="both"/>
        <w:rPr>
          <w:color w:val="000000"/>
        </w:rPr>
      </w:pPr>
      <w:r w:rsidRPr="00254B69">
        <w:rPr>
          <w:color w:val="000000"/>
        </w:rPr>
        <w:t xml:space="preserve">By signing this authorization, I am authorizing the Office of the Registrar at the Cecil C. Humphreys School of Law to send my grade report to the Student Bar Association Election Commissioner for verification of satisfactory academic standing. </w:t>
      </w:r>
    </w:p>
    <w:p w14:paraId="6E3C072A" w14:textId="77777777" w:rsidR="00E56A03" w:rsidRPr="00254B69" w:rsidRDefault="00E56A03" w:rsidP="00254B69">
      <w:pPr>
        <w:widowControl w:val="0"/>
        <w:tabs>
          <w:tab w:val="left" w:pos="220"/>
          <w:tab w:val="left" w:pos="720"/>
        </w:tabs>
        <w:autoSpaceDE w:val="0"/>
        <w:autoSpaceDN w:val="0"/>
        <w:adjustRightInd w:val="0"/>
        <w:spacing w:after="320" w:line="276" w:lineRule="auto"/>
        <w:jc w:val="both"/>
        <w:rPr>
          <w:color w:val="000000"/>
        </w:rPr>
      </w:pPr>
      <w:r w:rsidRPr="00254B69">
        <w:rPr>
          <w:color w:val="000000"/>
        </w:rPr>
        <w:t xml:space="preserve">I understand that this release does not permit the disclosure of these records to any other persons without my consent. Further the records disclosed to the Student Bar Association Election Commissioner will be immediately destroyed and/or deleted after being reviewed for the sole purpose of determining academic standing. </w:t>
      </w:r>
    </w:p>
    <w:tbl>
      <w:tblPr>
        <w:tblStyle w:val="TableGrid"/>
        <w:tblpPr w:leftFromText="180" w:rightFromText="180" w:vertAnchor="text" w:horzAnchor="margin" w:tblpXSpec="center" w:tblpY="924"/>
        <w:tblW w:w="5776" w:type="dxa"/>
        <w:tblLook w:val="04A0" w:firstRow="1" w:lastRow="0" w:firstColumn="1" w:lastColumn="0" w:noHBand="0" w:noVBand="1"/>
      </w:tblPr>
      <w:tblGrid>
        <w:gridCol w:w="5776"/>
      </w:tblGrid>
      <w:tr w:rsidR="00E56A03" w:rsidRPr="00254B69" w14:paraId="47302A84" w14:textId="77777777" w:rsidTr="00254B69">
        <w:trPr>
          <w:trHeight w:val="1182"/>
        </w:trPr>
        <w:tc>
          <w:tcPr>
            <w:tcW w:w="5776" w:type="dxa"/>
          </w:tcPr>
          <w:p w14:paraId="41FDF86C" w14:textId="77777777" w:rsidR="00E56A03" w:rsidRPr="00254B69" w:rsidRDefault="00E56A03" w:rsidP="0045778B">
            <w:pPr>
              <w:jc w:val="center"/>
              <w:rPr>
                <w:bCs/>
                <w:color w:val="000000"/>
                <w:sz w:val="24"/>
                <w:szCs w:val="24"/>
              </w:rPr>
            </w:pPr>
            <w:r w:rsidRPr="00254B69">
              <w:rPr>
                <w:bCs/>
                <w:color w:val="000000"/>
                <w:sz w:val="24"/>
                <w:szCs w:val="24"/>
              </w:rPr>
              <w:t>Full Name of Student:</w:t>
            </w:r>
          </w:p>
        </w:tc>
      </w:tr>
      <w:tr w:rsidR="00E56A03" w:rsidRPr="00254B69" w14:paraId="15DEAA05" w14:textId="77777777" w:rsidTr="00254B69">
        <w:trPr>
          <w:trHeight w:val="1182"/>
        </w:trPr>
        <w:tc>
          <w:tcPr>
            <w:tcW w:w="5776" w:type="dxa"/>
          </w:tcPr>
          <w:p w14:paraId="1DDBD748" w14:textId="77777777" w:rsidR="00E56A03" w:rsidRPr="00254B69" w:rsidRDefault="00E56A03" w:rsidP="0045778B">
            <w:pPr>
              <w:jc w:val="center"/>
              <w:rPr>
                <w:bCs/>
                <w:color w:val="000000"/>
                <w:sz w:val="24"/>
                <w:szCs w:val="24"/>
              </w:rPr>
            </w:pPr>
            <w:r w:rsidRPr="00254B69">
              <w:rPr>
                <w:bCs/>
                <w:color w:val="000000"/>
                <w:sz w:val="24"/>
                <w:szCs w:val="24"/>
              </w:rPr>
              <w:t>Student Signature:</w:t>
            </w:r>
          </w:p>
        </w:tc>
      </w:tr>
      <w:tr w:rsidR="00E56A03" w:rsidRPr="00254B69" w14:paraId="52F7F4B4" w14:textId="77777777" w:rsidTr="00254B69">
        <w:trPr>
          <w:trHeight w:val="1182"/>
        </w:trPr>
        <w:tc>
          <w:tcPr>
            <w:tcW w:w="5776" w:type="dxa"/>
          </w:tcPr>
          <w:p w14:paraId="1A2D3286" w14:textId="77777777" w:rsidR="00E56A03" w:rsidRPr="00254B69" w:rsidRDefault="00E56A03" w:rsidP="0045778B">
            <w:pPr>
              <w:jc w:val="center"/>
              <w:rPr>
                <w:bCs/>
                <w:color w:val="000000"/>
                <w:sz w:val="24"/>
                <w:szCs w:val="24"/>
              </w:rPr>
            </w:pPr>
            <w:r w:rsidRPr="00254B69">
              <w:rPr>
                <w:bCs/>
                <w:color w:val="000000"/>
                <w:sz w:val="24"/>
                <w:szCs w:val="24"/>
              </w:rPr>
              <w:t>U ID Number:</w:t>
            </w:r>
          </w:p>
        </w:tc>
      </w:tr>
      <w:tr w:rsidR="00E56A03" w:rsidRPr="00254B69" w14:paraId="217B4691" w14:textId="77777777" w:rsidTr="00254B69">
        <w:trPr>
          <w:trHeight w:val="1212"/>
        </w:trPr>
        <w:tc>
          <w:tcPr>
            <w:tcW w:w="5776" w:type="dxa"/>
          </w:tcPr>
          <w:p w14:paraId="0D7375CF" w14:textId="77777777" w:rsidR="00E56A03" w:rsidRPr="00254B69" w:rsidRDefault="00E56A03" w:rsidP="0045778B">
            <w:pPr>
              <w:jc w:val="center"/>
              <w:rPr>
                <w:bCs/>
                <w:color w:val="000000"/>
                <w:sz w:val="24"/>
                <w:szCs w:val="24"/>
              </w:rPr>
            </w:pPr>
            <w:r w:rsidRPr="00254B69">
              <w:rPr>
                <w:bCs/>
                <w:color w:val="000000"/>
                <w:sz w:val="24"/>
                <w:szCs w:val="24"/>
              </w:rPr>
              <w:t>Date:</w:t>
            </w:r>
          </w:p>
        </w:tc>
      </w:tr>
    </w:tbl>
    <w:p w14:paraId="67A1C438" w14:textId="7C907B8C" w:rsidR="00816E1D" w:rsidRPr="00254B69" w:rsidRDefault="00816E1D" w:rsidP="00816E1D"/>
    <w:p w14:paraId="2D3B49B5" w14:textId="77777777" w:rsidR="00E56A03" w:rsidRPr="00254B69" w:rsidRDefault="00E56A03" w:rsidP="00E56A03"/>
    <w:p w14:paraId="27247DFD" w14:textId="77777777" w:rsidR="00E56A03" w:rsidRPr="00254B69" w:rsidRDefault="00E56A03" w:rsidP="00E56A03"/>
    <w:p w14:paraId="7017A5FC" w14:textId="77777777" w:rsidR="00E56A03" w:rsidRPr="00254B69" w:rsidRDefault="00E56A03" w:rsidP="00E56A03"/>
    <w:p w14:paraId="17DF9C12" w14:textId="77777777" w:rsidR="00E56A03" w:rsidRPr="00254B69" w:rsidRDefault="00E56A03" w:rsidP="00E56A03"/>
    <w:p w14:paraId="748C3255" w14:textId="77777777" w:rsidR="00E56A03" w:rsidRPr="00254B69" w:rsidRDefault="00E56A03" w:rsidP="00E56A03"/>
    <w:p w14:paraId="16FEDC2C" w14:textId="77777777" w:rsidR="00E56A03" w:rsidRPr="00254B69" w:rsidRDefault="00E56A03" w:rsidP="00E56A03"/>
    <w:p w14:paraId="28DD9AA3" w14:textId="77777777" w:rsidR="00E56A03" w:rsidRPr="00254B69" w:rsidRDefault="00E56A03" w:rsidP="00E56A03"/>
    <w:p w14:paraId="126FB254" w14:textId="77777777" w:rsidR="00E56A03" w:rsidRPr="00254B69" w:rsidRDefault="00E56A03" w:rsidP="00E56A03"/>
    <w:p w14:paraId="7246C997" w14:textId="77777777" w:rsidR="00E56A03" w:rsidRPr="00254B69" w:rsidRDefault="00E56A03" w:rsidP="00E56A03"/>
    <w:p w14:paraId="3124DE8C" w14:textId="77777777" w:rsidR="00E56A03" w:rsidRPr="00254B69" w:rsidRDefault="00E56A03" w:rsidP="00E56A03"/>
    <w:p w14:paraId="6C49109E" w14:textId="77777777" w:rsidR="00E56A03" w:rsidRPr="00254B69" w:rsidRDefault="00E56A03" w:rsidP="00E56A03"/>
    <w:p w14:paraId="4EFC1292" w14:textId="77777777" w:rsidR="00E56A03" w:rsidRPr="00254B69" w:rsidRDefault="00E56A03" w:rsidP="00E56A03"/>
    <w:p w14:paraId="766557D1" w14:textId="61C3BAE6" w:rsidR="00E56A03" w:rsidRPr="00254B69" w:rsidRDefault="00E56A03" w:rsidP="00E56A03">
      <w:pPr>
        <w:widowControl w:val="0"/>
        <w:autoSpaceDE w:val="0"/>
        <w:autoSpaceDN w:val="0"/>
        <w:adjustRightInd w:val="0"/>
        <w:spacing w:after="0" w:line="276" w:lineRule="auto"/>
        <w:jc w:val="center"/>
        <w:rPr>
          <w:b/>
          <w:color w:val="000000"/>
          <w:sz w:val="32"/>
          <w:szCs w:val="32"/>
        </w:rPr>
      </w:pPr>
      <w:r w:rsidRPr="00254B69">
        <w:rPr>
          <w:b/>
          <w:color w:val="000000"/>
          <w:sz w:val="32"/>
          <w:szCs w:val="32"/>
        </w:rPr>
        <w:lastRenderedPageBreak/>
        <w:t>202</w:t>
      </w:r>
      <w:r w:rsidR="00254B69" w:rsidRPr="00254B69">
        <w:rPr>
          <w:b/>
          <w:color w:val="000000"/>
          <w:sz w:val="32"/>
          <w:szCs w:val="32"/>
        </w:rPr>
        <w:t>5</w:t>
      </w:r>
      <w:r w:rsidRPr="00254B69">
        <w:rPr>
          <w:b/>
          <w:color w:val="000000"/>
          <w:sz w:val="32"/>
          <w:szCs w:val="32"/>
        </w:rPr>
        <w:t xml:space="preserve"> – 202</w:t>
      </w:r>
      <w:r w:rsidR="00254B69" w:rsidRPr="00254B69">
        <w:rPr>
          <w:b/>
          <w:color w:val="000000"/>
          <w:sz w:val="32"/>
          <w:szCs w:val="32"/>
        </w:rPr>
        <w:t>6</w:t>
      </w:r>
      <w:r w:rsidRPr="00254B69">
        <w:rPr>
          <w:b/>
          <w:color w:val="000000"/>
          <w:sz w:val="32"/>
          <w:szCs w:val="32"/>
        </w:rPr>
        <w:t xml:space="preserve"> SBA </w:t>
      </w:r>
      <w:r w:rsidR="00254B69" w:rsidRPr="00254B69">
        <w:rPr>
          <w:b/>
          <w:color w:val="000000"/>
          <w:sz w:val="32"/>
          <w:szCs w:val="32"/>
        </w:rPr>
        <w:t>President/Vice President</w:t>
      </w:r>
      <w:r w:rsidRPr="00254B69">
        <w:rPr>
          <w:b/>
          <w:color w:val="000000"/>
          <w:sz w:val="32"/>
          <w:szCs w:val="32"/>
        </w:rPr>
        <w:t xml:space="preserve"> Petition</w:t>
      </w:r>
    </w:p>
    <w:p w14:paraId="0C2E95E6" w14:textId="1B5B009C" w:rsidR="00254B69" w:rsidRPr="00254B69" w:rsidRDefault="00E56A03" w:rsidP="00254B69">
      <w:pPr>
        <w:widowControl w:val="0"/>
        <w:tabs>
          <w:tab w:val="left" w:pos="220"/>
          <w:tab w:val="left" w:pos="720"/>
        </w:tabs>
        <w:autoSpaceDE w:val="0"/>
        <w:autoSpaceDN w:val="0"/>
        <w:adjustRightInd w:val="0"/>
        <w:spacing w:after="320" w:line="276" w:lineRule="auto"/>
        <w:jc w:val="center"/>
        <w:rPr>
          <w:b/>
          <w:color w:val="000000"/>
          <w:sz w:val="32"/>
          <w:szCs w:val="32"/>
        </w:rPr>
      </w:pPr>
      <w:r w:rsidRPr="00254B69">
        <w:rPr>
          <w:b/>
          <w:color w:val="000000"/>
          <w:sz w:val="32"/>
          <w:szCs w:val="32"/>
        </w:rPr>
        <w:t>Candidate Name:  _______________________________</w:t>
      </w:r>
      <w:r w:rsidR="00254B69" w:rsidRPr="00254B69">
        <w:rPr>
          <w:b/>
          <w:color w:val="000000"/>
          <w:sz w:val="32"/>
          <w:szCs w:val="32"/>
        </w:rPr>
        <w:br/>
      </w:r>
      <w:r w:rsidR="00254B69">
        <w:rPr>
          <w:b/>
          <w:color w:val="000000"/>
          <w:sz w:val="32"/>
          <w:szCs w:val="32"/>
        </w:rPr>
        <w:t>Position Sought</w:t>
      </w:r>
      <w:r w:rsidR="00254B69" w:rsidRPr="00254B69">
        <w:rPr>
          <w:b/>
          <w:color w:val="000000"/>
          <w:sz w:val="32"/>
          <w:szCs w:val="32"/>
        </w:rPr>
        <w:t>: ______________________________</w:t>
      </w:r>
    </w:p>
    <w:tbl>
      <w:tblPr>
        <w:tblStyle w:val="TableGrid"/>
        <w:tblW w:w="0" w:type="auto"/>
        <w:tblLook w:val="04A0" w:firstRow="1" w:lastRow="0" w:firstColumn="1" w:lastColumn="0" w:noHBand="0" w:noVBand="1"/>
      </w:tblPr>
      <w:tblGrid>
        <w:gridCol w:w="4675"/>
        <w:gridCol w:w="4675"/>
      </w:tblGrid>
      <w:tr w:rsidR="00E56A03" w:rsidRPr="00254B69" w14:paraId="3FE4BC72" w14:textId="77777777" w:rsidTr="0045778B">
        <w:tc>
          <w:tcPr>
            <w:tcW w:w="4675" w:type="dxa"/>
          </w:tcPr>
          <w:p w14:paraId="3B553D11"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w:t>
            </w:r>
          </w:p>
        </w:tc>
        <w:tc>
          <w:tcPr>
            <w:tcW w:w="4675" w:type="dxa"/>
          </w:tcPr>
          <w:p w14:paraId="50148FFD"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14.</w:t>
            </w:r>
          </w:p>
        </w:tc>
      </w:tr>
      <w:tr w:rsidR="00E56A03" w:rsidRPr="00254B69" w14:paraId="5F529CC2" w14:textId="77777777" w:rsidTr="0045778B">
        <w:tc>
          <w:tcPr>
            <w:tcW w:w="4675" w:type="dxa"/>
          </w:tcPr>
          <w:p w14:paraId="451E2B98"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2.</w:t>
            </w:r>
          </w:p>
        </w:tc>
        <w:tc>
          <w:tcPr>
            <w:tcW w:w="4675" w:type="dxa"/>
          </w:tcPr>
          <w:p w14:paraId="317B3951"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15.</w:t>
            </w:r>
          </w:p>
        </w:tc>
      </w:tr>
      <w:tr w:rsidR="00E56A03" w:rsidRPr="00254B69" w14:paraId="398DECBC" w14:textId="77777777" w:rsidTr="0045778B">
        <w:tc>
          <w:tcPr>
            <w:tcW w:w="4675" w:type="dxa"/>
          </w:tcPr>
          <w:p w14:paraId="7F54B17D"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3.</w:t>
            </w:r>
          </w:p>
        </w:tc>
        <w:tc>
          <w:tcPr>
            <w:tcW w:w="4675" w:type="dxa"/>
          </w:tcPr>
          <w:p w14:paraId="6F2A01A4"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16.</w:t>
            </w:r>
          </w:p>
        </w:tc>
      </w:tr>
      <w:tr w:rsidR="00E56A03" w:rsidRPr="00254B69" w14:paraId="6B14AE72" w14:textId="77777777" w:rsidTr="0045778B">
        <w:tc>
          <w:tcPr>
            <w:tcW w:w="4675" w:type="dxa"/>
          </w:tcPr>
          <w:p w14:paraId="14BFC164"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4.</w:t>
            </w:r>
          </w:p>
        </w:tc>
        <w:tc>
          <w:tcPr>
            <w:tcW w:w="4675" w:type="dxa"/>
          </w:tcPr>
          <w:p w14:paraId="1B6ACBAF"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17.</w:t>
            </w:r>
          </w:p>
        </w:tc>
      </w:tr>
      <w:tr w:rsidR="00E56A03" w:rsidRPr="00254B69" w14:paraId="683FC657" w14:textId="77777777" w:rsidTr="0045778B">
        <w:tc>
          <w:tcPr>
            <w:tcW w:w="4675" w:type="dxa"/>
          </w:tcPr>
          <w:p w14:paraId="13753C42"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5.</w:t>
            </w:r>
          </w:p>
        </w:tc>
        <w:tc>
          <w:tcPr>
            <w:tcW w:w="4675" w:type="dxa"/>
          </w:tcPr>
          <w:p w14:paraId="13957896"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18.</w:t>
            </w:r>
          </w:p>
        </w:tc>
      </w:tr>
      <w:tr w:rsidR="00E56A03" w:rsidRPr="00254B69" w14:paraId="0DFB6A76" w14:textId="77777777" w:rsidTr="0045778B">
        <w:tc>
          <w:tcPr>
            <w:tcW w:w="4675" w:type="dxa"/>
          </w:tcPr>
          <w:p w14:paraId="71A8EC1E"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6.</w:t>
            </w:r>
          </w:p>
        </w:tc>
        <w:tc>
          <w:tcPr>
            <w:tcW w:w="4675" w:type="dxa"/>
          </w:tcPr>
          <w:p w14:paraId="7877260B"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19.</w:t>
            </w:r>
          </w:p>
        </w:tc>
      </w:tr>
      <w:tr w:rsidR="00E56A03" w:rsidRPr="00254B69" w14:paraId="7A6D0820" w14:textId="77777777" w:rsidTr="0045778B">
        <w:tc>
          <w:tcPr>
            <w:tcW w:w="4675" w:type="dxa"/>
          </w:tcPr>
          <w:p w14:paraId="012FEB17"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7.</w:t>
            </w:r>
          </w:p>
        </w:tc>
        <w:tc>
          <w:tcPr>
            <w:tcW w:w="4675" w:type="dxa"/>
          </w:tcPr>
          <w:p w14:paraId="265A8A01"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20.</w:t>
            </w:r>
          </w:p>
        </w:tc>
      </w:tr>
      <w:tr w:rsidR="00E56A03" w:rsidRPr="00254B69" w14:paraId="41606E35" w14:textId="77777777" w:rsidTr="0045778B">
        <w:tc>
          <w:tcPr>
            <w:tcW w:w="4675" w:type="dxa"/>
          </w:tcPr>
          <w:p w14:paraId="43DDAF12"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8.</w:t>
            </w:r>
          </w:p>
        </w:tc>
        <w:tc>
          <w:tcPr>
            <w:tcW w:w="4675" w:type="dxa"/>
          </w:tcPr>
          <w:p w14:paraId="2A9215F0"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21.</w:t>
            </w:r>
          </w:p>
        </w:tc>
      </w:tr>
      <w:tr w:rsidR="00E56A03" w:rsidRPr="00254B69" w14:paraId="1DB5F366" w14:textId="77777777" w:rsidTr="0045778B">
        <w:tc>
          <w:tcPr>
            <w:tcW w:w="4675" w:type="dxa"/>
          </w:tcPr>
          <w:p w14:paraId="2B70AED0"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9.</w:t>
            </w:r>
          </w:p>
        </w:tc>
        <w:tc>
          <w:tcPr>
            <w:tcW w:w="4675" w:type="dxa"/>
          </w:tcPr>
          <w:p w14:paraId="1CEF26F3"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22.</w:t>
            </w:r>
          </w:p>
        </w:tc>
      </w:tr>
      <w:tr w:rsidR="00E56A03" w:rsidRPr="00254B69" w14:paraId="3764930D" w14:textId="77777777" w:rsidTr="0045778B">
        <w:tc>
          <w:tcPr>
            <w:tcW w:w="4675" w:type="dxa"/>
          </w:tcPr>
          <w:p w14:paraId="68474F97"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10.</w:t>
            </w:r>
          </w:p>
        </w:tc>
        <w:tc>
          <w:tcPr>
            <w:tcW w:w="4675" w:type="dxa"/>
          </w:tcPr>
          <w:p w14:paraId="12C55542"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23.</w:t>
            </w:r>
          </w:p>
        </w:tc>
      </w:tr>
      <w:tr w:rsidR="00E56A03" w:rsidRPr="00254B69" w14:paraId="33AD6DD9" w14:textId="77777777" w:rsidTr="0045778B">
        <w:tc>
          <w:tcPr>
            <w:tcW w:w="4675" w:type="dxa"/>
          </w:tcPr>
          <w:p w14:paraId="286A3DE7"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11.</w:t>
            </w:r>
          </w:p>
        </w:tc>
        <w:tc>
          <w:tcPr>
            <w:tcW w:w="4675" w:type="dxa"/>
          </w:tcPr>
          <w:p w14:paraId="0ED59B24"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24.</w:t>
            </w:r>
          </w:p>
        </w:tc>
      </w:tr>
      <w:tr w:rsidR="00E56A03" w:rsidRPr="00254B69" w14:paraId="688B8267" w14:textId="77777777" w:rsidTr="0045778B">
        <w:tc>
          <w:tcPr>
            <w:tcW w:w="4675" w:type="dxa"/>
          </w:tcPr>
          <w:p w14:paraId="1F5BF966"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12.</w:t>
            </w:r>
          </w:p>
        </w:tc>
        <w:tc>
          <w:tcPr>
            <w:tcW w:w="4675" w:type="dxa"/>
          </w:tcPr>
          <w:p w14:paraId="267B702F"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25.</w:t>
            </w:r>
          </w:p>
        </w:tc>
      </w:tr>
      <w:tr w:rsidR="00E56A03" w:rsidRPr="00254B69" w14:paraId="737A9216" w14:textId="77777777" w:rsidTr="0045778B">
        <w:tc>
          <w:tcPr>
            <w:tcW w:w="4675" w:type="dxa"/>
          </w:tcPr>
          <w:p w14:paraId="4B16A69F"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13.</w:t>
            </w:r>
          </w:p>
        </w:tc>
        <w:tc>
          <w:tcPr>
            <w:tcW w:w="4675" w:type="dxa"/>
          </w:tcPr>
          <w:p w14:paraId="3F030F9B" w14:textId="77777777" w:rsidR="00E56A03" w:rsidRPr="00254B69" w:rsidRDefault="00E56A03" w:rsidP="0045778B">
            <w:pPr>
              <w:widowControl w:val="0"/>
              <w:tabs>
                <w:tab w:val="left" w:pos="220"/>
                <w:tab w:val="left" w:pos="720"/>
              </w:tabs>
              <w:autoSpaceDE w:val="0"/>
              <w:autoSpaceDN w:val="0"/>
              <w:adjustRightInd w:val="0"/>
              <w:spacing w:after="320" w:line="276" w:lineRule="auto"/>
              <w:rPr>
                <w:b/>
                <w:bCs/>
                <w:color w:val="000000"/>
                <w:sz w:val="24"/>
                <w:szCs w:val="24"/>
              </w:rPr>
            </w:pPr>
            <w:r w:rsidRPr="00254B69">
              <w:rPr>
                <w:b/>
                <w:bCs/>
                <w:color w:val="000000"/>
                <w:sz w:val="24"/>
                <w:szCs w:val="24"/>
              </w:rPr>
              <w:t>26.</w:t>
            </w:r>
          </w:p>
        </w:tc>
      </w:tr>
    </w:tbl>
    <w:p w14:paraId="2BDE036B" w14:textId="77777777" w:rsidR="00E56A03" w:rsidRPr="00E56A03" w:rsidRDefault="00E56A03" w:rsidP="00E56A03"/>
    <w:sectPr w:rsidR="00E56A03" w:rsidRPr="00E56A03" w:rsidSect="00254B69">
      <w:headerReference w:type="default" r:id="rId7"/>
      <w:footerReference w:type="even" r:id="rId8"/>
      <w:footerReference w:type="default" r:id="rId9"/>
      <w:pgSz w:w="12240" w:h="15840"/>
      <w:pgMar w:top="1440" w:right="1440" w:bottom="1440" w:left="1440" w:header="720" w:footer="720" w:gutter="0"/>
      <w:pgNumType w:fmt="upp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4E9E" w14:textId="77777777" w:rsidR="00F605D3" w:rsidRDefault="00F605D3" w:rsidP="008C1336">
      <w:pPr>
        <w:spacing w:after="0" w:line="240" w:lineRule="auto"/>
      </w:pPr>
      <w:r>
        <w:separator/>
      </w:r>
    </w:p>
  </w:endnote>
  <w:endnote w:type="continuationSeparator" w:id="0">
    <w:p w14:paraId="3310CCDB" w14:textId="77777777" w:rsidR="00F605D3" w:rsidRDefault="00F605D3" w:rsidP="008C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6316977"/>
      <w:docPartObj>
        <w:docPartGallery w:val="Page Numbers (Bottom of Page)"/>
        <w:docPartUnique/>
      </w:docPartObj>
    </w:sdtPr>
    <w:sdtContent>
      <w:p w14:paraId="5DDC573D" w14:textId="0154B47F" w:rsidR="00E56A03" w:rsidRDefault="00E56A03" w:rsidP="007C0E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B47650" w14:textId="77777777" w:rsidR="004968BE" w:rsidRDefault="004968BE" w:rsidP="00E56A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339749789"/>
      <w:docPartObj>
        <w:docPartGallery w:val="Page Numbers (Bottom of Page)"/>
        <w:docPartUnique/>
      </w:docPartObj>
    </w:sdtPr>
    <w:sdtContent>
      <w:p w14:paraId="3921AE5F" w14:textId="0A26B1F0" w:rsidR="00E56A03" w:rsidRPr="00254B69" w:rsidRDefault="00E56A03" w:rsidP="00254B69">
        <w:pPr>
          <w:pStyle w:val="Footer"/>
          <w:framePr w:wrap="none" w:vAnchor="text" w:hAnchor="page" w:x="10484" w:y="3"/>
          <w:rPr>
            <w:rStyle w:val="PageNumber"/>
            <w:sz w:val="20"/>
            <w:szCs w:val="20"/>
          </w:rPr>
        </w:pPr>
        <w:r w:rsidRPr="00254B69">
          <w:rPr>
            <w:rStyle w:val="PageNumber"/>
            <w:sz w:val="20"/>
            <w:szCs w:val="20"/>
          </w:rPr>
          <w:fldChar w:fldCharType="begin"/>
        </w:r>
        <w:r w:rsidRPr="00254B69">
          <w:rPr>
            <w:rStyle w:val="PageNumber"/>
            <w:sz w:val="20"/>
            <w:szCs w:val="20"/>
          </w:rPr>
          <w:instrText xml:space="preserve"> PAGE </w:instrText>
        </w:r>
        <w:r w:rsidRPr="00254B69">
          <w:rPr>
            <w:rStyle w:val="PageNumber"/>
            <w:sz w:val="20"/>
            <w:szCs w:val="20"/>
          </w:rPr>
          <w:fldChar w:fldCharType="separate"/>
        </w:r>
        <w:r w:rsidRPr="00254B69">
          <w:rPr>
            <w:rStyle w:val="PageNumber"/>
            <w:noProof/>
            <w:sz w:val="20"/>
            <w:szCs w:val="20"/>
          </w:rPr>
          <w:t>i</w:t>
        </w:r>
        <w:r w:rsidRPr="00254B69">
          <w:rPr>
            <w:rStyle w:val="PageNumber"/>
            <w:sz w:val="20"/>
            <w:szCs w:val="20"/>
          </w:rPr>
          <w:fldChar w:fldCharType="end"/>
        </w:r>
      </w:p>
    </w:sdtContent>
  </w:sdt>
  <w:p w14:paraId="7F431701" w14:textId="77777777" w:rsidR="004968BE" w:rsidRDefault="004968BE" w:rsidP="00E56A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B705C" w14:textId="77777777" w:rsidR="00F605D3" w:rsidRDefault="00F605D3" w:rsidP="008C1336">
      <w:pPr>
        <w:spacing w:after="0" w:line="240" w:lineRule="auto"/>
      </w:pPr>
      <w:r>
        <w:separator/>
      </w:r>
    </w:p>
  </w:footnote>
  <w:footnote w:type="continuationSeparator" w:id="0">
    <w:p w14:paraId="0FE33098" w14:textId="77777777" w:rsidR="00F605D3" w:rsidRDefault="00F605D3" w:rsidP="008C1336">
      <w:pPr>
        <w:spacing w:after="0" w:line="240" w:lineRule="auto"/>
      </w:pPr>
      <w:r>
        <w:continuationSeparator/>
      </w:r>
    </w:p>
  </w:footnote>
  <w:footnote w:id="1">
    <w:p w14:paraId="7CD9AC32" w14:textId="28C6B742" w:rsidR="00E56A03" w:rsidRPr="00392FDA" w:rsidRDefault="00E56A03" w:rsidP="00E56A03">
      <w:pPr>
        <w:pStyle w:val="FootnoteText"/>
        <w:ind w:firstLine="720"/>
        <w:rPr>
          <w:sz w:val="20"/>
          <w:szCs w:val="20"/>
        </w:rPr>
      </w:pPr>
      <w:r w:rsidRPr="00392FDA">
        <w:rPr>
          <w:rStyle w:val="FootnoteReference"/>
          <w:rFonts w:ascii="Times New Roman" w:hAnsi="Times New Roman" w:cs="Times New Roman"/>
          <w:sz w:val="20"/>
          <w:szCs w:val="20"/>
        </w:rPr>
        <w:footnoteRef/>
      </w:r>
      <w:r w:rsidRPr="00392FDA">
        <w:rPr>
          <w:rFonts w:ascii="Times New Roman" w:hAnsi="Times New Roman" w:cs="Times New Roman"/>
          <w:sz w:val="20"/>
          <w:szCs w:val="20"/>
        </w:rPr>
        <w:t xml:space="preserve"> </w:t>
      </w:r>
      <w:r w:rsidR="00254B69">
        <w:rPr>
          <w:rFonts w:ascii="Times New Roman" w:hAnsi="Times New Roman" w:cs="Times New Roman"/>
          <w:sz w:val="20"/>
          <w:szCs w:val="20"/>
        </w:rPr>
        <w:t xml:space="preserve">In order to display a flyer on the SBA bulletin board in the lobby, </w:t>
      </w:r>
      <w:r w:rsidR="00254B69">
        <w:rPr>
          <w:rFonts w:ascii="Times New Roman" w:hAnsi="Times New Roman" w:cs="Times New Roman"/>
          <w:color w:val="000000"/>
          <w:sz w:val="20"/>
          <w:szCs w:val="20"/>
        </w:rPr>
        <w:t>c</w:t>
      </w:r>
      <w:r w:rsidRPr="00392FDA">
        <w:rPr>
          <w:rFonts w:ascii="Times New Roman" w:hAnsi="Times New Roman" w:cs="Times New Roman"/>
          <w:color w:val="000000"/>
          <w:sz w:val="20"/>
          <w:szCs w:val="20"/>
        </w:rPr>
        <w:t xml:space="preserve">andidates must contact the SBA Secretary, </w:t>
      </w:r>
      <w:r>
        <w:rPr>
          <w:rFonts w:ascii="Times New Roman" w:hAnsi="Times New Roman" w:cs="Times New Roman"/>
          <w:color w:val="000000"/>
          <w:sz w:val="20"/>
          <w:szCs w:val="20"/>
        </w:rPr>
        <w:t>Cody Smith</w:t>
      </w:r>
      <w:r w:rsidRPr="00392FDA">
        <w:rPr>
          <w:rFonts w:ascii="Times New Roman" w:hAnsi="Times New Roman" w:cs="Times New Roman"/>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ook w:val="00A0" w:firstRow="1" w:lastRow="0" w:firstColumn="1" w:lastColumn="0" w:noHBand="0" w:noVBand="0"/>
    </w:tblPr>
    <w:tblGrid>
      <w:gridCol w:w="3275"/>
      <w:gridCol w:w="2811"/>
      <w:gridCol w:w="3412"/>
    </w:tblGrid>
    <w:tr w:rsidR="008C1336" w:rsidRPr="00910324" w14:paraId="78A013F6" w14:textId="77777777" w:rsidTr="00910324">
      <w:trPr>
        <w:trHeight w:val="1293"/>
      </w:trPr>
      <w:tc>
        <w:tcPr>
          <w:tcW w:w="3275" w:type="dxa"/>
        </w:tcPr>
        <w:p w14:paraId="2A507122" w14:textId="49E6CB24" w:rsidR="008C1336" w:rsidRPr="00910324" w:rsidRDefault="004968BE" w:rsidP="008C1336">
          <w:pPr>
            <w:pStyle w:val="Header"/>
            <w:rPr>
              <w:sz w:val="15"/>
              <w:szCs w:val="15"/>
            </w:rPr>
          </w:pPr>
          <w:r w:rsidRPr="00910324">
            <w:rPr>
              <w:sz w:val="15"/>
              <w:szCs w:val="15"/>
            </w:rPr>
            <w:t>Crystal Golden</w:t>
          </w:r>
          <w:r w:rsidR="008C1336" w:rsidRPr="00910324">
            <w:rPr>
              <w:sz w:val="15"/>
              <w:szCs w:val="15"/>
            </w:rPr>
            <w:t xml:space="preserve">, </w:t>
          </w:r>
          <w:r w:rsidR="008C1336" w:rsidRPr="00910324">
            <w:rPr>
              <w:i/>
              <w:sz w:val="15"/>
              <w:szCs w:val="15"/>
            </w:rPr>
            <w:t>President</w:t>
          </w:r>
        </w:p>
        <w:p w14:paraId="6B10DC1F" w14:textId="77F646B5" w:rsidR="008C1336" w:rsidRPr="00910324" w:rsidRDefault="004968BE" w:rsidP="008C1336">
          <w:pPr>
            <w:pStyle w:val="Header"/>
            <w:rPr>
              <w:sz w:val="15"/>
              <w:szCs w:val="15"/>
            </w:rPr>
          </w:pPr>
          <w:r w:rsidRPr="00910324">
            <w:rPr>
              <w:sz w:val="15"/>
              <w:szCs w:val="15"/>
            </w:rPr>
            <w:t>Ciana Charity</w:t>
          </w:r>
          <w:r w:rsidR="008C1336" w:rsidRPr="00910324">
            <w:rPr>
              <w:sz w:val="15"/>
              <w:szCs w:val="15"/>
            </w:rPr>
            <w:t xml:space="preserve">, </w:t>
          </w:r>
          <w:r w:rsidR="008C1336" w:rsidRPr="00910324">
            <w:rPr>
              <w:i/>
              <w:sz w:val="15"/>
              <w:szCs w:val="15"/>
            </w:rPr>
            <w:t>Vice President</w:t>
          </w:r>
        </w:p>
        <w:p w14:paraId="00D98900" w14:textId="32D8F09C" w:rsidR="008C1336" w:rsidRPr="00910324" w:rsidRDefault="004968BE" w:rsidP="008C1336">
          <w:pPr>
            <w:pStyle w:val="Header"/>
            <w:rPr>
              <w:i/>
              <w:sz w:val="15"/>
              <w:szCs w:val="15"/>
            </w:rPr>
          </w:pPr>
          <w:r w:rsidRPr="00910324">
            <w:rPr>
              <w:sz w:val="15"/>
              <w:szCs w:val="15"/>
            </w:rPr>
            <w:t>Cody Smith</w:t>
          </w:r>
          <w:r w:rsidR="008C1336" w:rsidRPr="00910324">
            <w:rPr>
              <w:sz w:val="15"/>
              <w:szCs w:val="15"/>
            </w:rPr>
            <w:t xml:space="preserve">, </w:t>
          </w:r>
          <w:r w:rsidR="008C1336" w:rsidRPr="00910324">
            <w:rPr>
              <w:i/>
              <w:sz w:val="15"/>
              <w:szCs w:val="15"/>
            </w:rPr>
            <w:t>Secretary</w:t>
          </w:r>
        </w:p>
        <w:p w14:paraId="346982AB" w14:textId="4D1801C2" w:rsidR="008C1336" w:rsidRPr="00910324" w:rsidRDefault="004968BE" w:rsidP="008C1336">
          <w:pPr>
            <w:pStyle w:val="Header"/>
            <w:rPr>
              <w:i/>
              <w:sz w:val="15"/>
              <w:szCs w:val="15"/>
            </w:rPr>
          </w:pPr>
          <w:r w:rsidRPr="00910324">
            <w:rPr>
              <w:sz w:val="15"/>
              <w:szCs w:val="15"/>
            </w:rPr>
            <w:t>Dalton Acree</w:t>
          </w:r>
          <w:r w:rsidR="008C1336" w:rsidRPr="00910324">
            <w:rPr>
              <w:sz w:val="15"/>
              <w:szCs w:val="15"/>
            </w:rPr>
            <w:t xml:space="preserve">, </w:t>
          </w:r>
          <w:r w:rsidR="008C1336" w:rsidRPr="00910324">
            <w:rPr>
              <w:i/>
              <w:sz w:val="15"/>
              <w:szCs w:val="15"/>
            </w:rPr>
            <w:t>Treasurer</w:t>
          </w:r>
        </w:p>
        <w:p w14:paraId="4EC6A068" w14:textId="20E882F6" w:rsidR="008C1336" w:rsidRPr="00910324" w:rsidRDefault="004968BE" w:rsidP="008C1336">
          <w:pPr>
            <w:pStyle w:val="Header"/>
            <w:rPr>
              <w:sz w:val="15"/>
              <w:szCs w:val="15"/>
            </w:rPr>
          </w:pPr>
          <w:r w:rsidRPr="00910324">
            <w:rPr>
              <w:sz w:val="15"/>
              <w:szCs w:val="15"/>
            </w:rPr>
            <w:t>Nathan Daniels</w:t>
          </w:r>
          <w:r w:rsidR="008C1336" w:rsidRPr="00910324">
            <w:rPr>
              <w:sz w:val="15"/>
              <w:szCs w:val="15"/>
            </w:rPr>
            <w:t xml:space="preserve">, </w:t>
          </w:r>
          <w:r w:rsidR="008C1336" w:rsidRPr="00910324">
            <w:rPr>
              <w:i/>
              <w:sz w:val="15"/>
              <w:szCs w:val="15"/>
            </w:rPr>
            <w:t>Executive Director</w:t>
          </w:r>
        </w:p>
        <w:p w14:paraId="032BEC57" w14:textId="520F4AD0" w:rsidR="009933F9" w:rsidRPr="00910324" w:rsidRDefault="00C258F3" w:rsidP="008C1336">
          <w:pPr>
            <w:pStyle w:val="Header"/>
            <w:rPr>
              <w:sz w:val="15"/>
              <w:szCs w:val="15"/>
            </w:rPr>
          </w:pPr>
          <w:r w:rsidRPr="00910324">
            <w:rPr>
              <w:sz w:val="15"/>
              <w:szCs w:val="15"/>
            </w:rPr>
            <w:t xml:space="preserve">Sidney Sinseng, </w:t>
          </w:r>
          <w:r w:rsidRPr="00910324">
            <w:rPr>
              <w:i/>
              <w:iCs/>
              <w:sz w:val="15"/>
              <w:szCs w:val="15"/>
            </w:rPr>
            <w:t>Historian</w:t>
          </w:r>
        </w:p>
        <w:p w14:paraId="3504834C" w14:textId="04351324" w:rsidR="008C1336" w:rsidRPr="00910324" w:rsidRDefault="008C1336" w:rsidP="008C1336">
          <w:pPr>
            <w:pStyle w:val="Header"/>
            <w:rPr>
              <w:i/>
              <w:sz w:val="15"/>
              <w:szCs w:val="15"/>
            </w:rPr>
          </w:pPr>
          <w:r w:rsidRPr="00910324">
            <w:rPr>
              <w:sz w:val="15"/>
              <w:szCs w:val="15"/>
            </w:rPr>
            <w:t xml:space="preserve">Regina Hillman, </w:t>
          </w:r>
          <w:r w:rsidRPr="00910324">
            <w:rPr>
              <w:i/>
              <w:sz w:val="15"/>
              <w:szCs w:val="15"/>
            </w:rPr>
            <w:t>Faculty Advisor</w:t>
          </w:r>
        </w:p>
        <w:p w14:paraId="092DBDC0" w14:textId="77777777" w:rsidR="008C1336" w:rsidRPr="00910324" w:rsidRDefault="008C1336" w:rsidP="008C1336">
          <w:pPr>
            <w:pStyle w:val="Header"/>
            <w:spacing w:line="256" w:lineRule="auto"/>
            <w:rPr>
              <w:sz w:val="16"/>
            </w:rPr>
          </w:pPr>
        </w:p>
        <w:p w14:paraId="3AD518A3" w14:textId="77777777" w:rsidR="008C1336" w:rsidRPr="00910324" w:rsidRDefault="008C1336" w:rsidP="008C1336">
          <w:pPr>
            <w:pStyle w:val="Header"/>
            <w:spacing w:line="256" w:lineRule="auto"/>
            <w:rPr>
              <w:sz w:val="16"/>
            </w:rPr>
          </w:pPr>
        </w:p>
        <w:p w14:paraId="1C1EED4C" w14:textId="77777777" w:rsidR="008C1336" w:rsidRPr="00910324" w:rsidRDefault="008C1336" w:rsidP="008C1336">
          <w:pPr>
            <w:pStyle w:val="Header"/>
            <w:spacing w:line="256" w:lineRule="auto"/>
            <w:rPr>
              <w:sz w:val="16"/>
            </w:rPr>
          </w:pPr>
        </w:p>
      </w:tc>
      <w:tc>
        <w:tcPr>
          <w:tcW w:w="2811" w:type="dxa"/>
        </w:tcPr>
        <w:p w14:paraId="69824C68" w14:textId="77777777" w:rsidR="008C1336" w:rsidRDefault="008C1336" w:rsidP="008C1336">
          <w:pPr>
            <w:pStyle w:val="Header"/>
            <w:spacing w:line="256" w:lineRule="auto"/>
            <w:jc w:val="center"/>
            <w:rPr>
              <w:rFonts w:ascii="Georgia" w:hAnsi="Georgia"/>
              <w:b/>
            </w:rPr>
          </w:pPr>
          <w:r>
            <w:rPr>
              <w:noProof/>
            </w:rPr>
            <w:drawing>
              <wp:anchor distT="0" distB="0" distL="114300" distR="114300" simplePos="0" relativeHeight="251659264" behindDoc="1" locked="0" layoutInCell="1" allowOverlap="1" wp14:anchorId="302AC0E6" wp14:editId="73370D32">
                <wp:simplePos x="0" y="0"/>
                <wp:positionH relativeFrom="column">
                  <wp:posOffset>521335</wp:posOffset>
                </wp:positionH>
                <wp:positionV relativeFrom="paragraph">
                  <wp:posOffset>-28575</wp:posOffset>
                </wp:positionV>
                <wp:extent cx="586740" cy="1158240"/>
                <wp:effectExtent l="0" t="0" r="3810" b="3810"/>
                <wp:wrapNone/>
                <wp:docPr id="1273461335" name="Picture 1273461335" descr="CCH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HSL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6740" cy="115824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b/>
            </w:rPr>
            <w:t>Cecil C. Humphreys School of Law</w:t>
          </w:r>
        </w:p>
        <w:p w14:paraId="46BA1CC7" w14:textId="77777777" w:rsidR="008C1336" w:rsidRDefault="008C1336" w:rsidP="008C1336">
          <w:pPr>
            <w:pStyle w:val="Header"/>
            <w:spacing w:line="256" w:lineRule="auto"/>
            <w:jc w:val="center"/>
            <w:rPr>
              <w:rFonts w:ascii="Georgia" w:hAnsi="Georgia"/>
              <w:b/>
            </w:rPr>
          </w:pPr>
        </w:p>
        <w:p w14:paraId="6CEEE6D1" w14:textId="77777777" w:rsidR="008C1336" w:rsidRDefault="008C1336" w:rsidP="008C1336">
          <w:pPr>
            <w:pStyle w:val="Header"/>
            <w:spacing w:line="256" w:lineRule="auto"/>
            <w:jc w:val="center"/>
            <w:rPr>
              <w:rFonts w:ascii="Georgia" w:hAnsi="Georgia"/>
              <w:b/>
              <w:sz w:val="28"/>
            </w:rPr>
          </w:pPr>
          <w:r>
            <w:rPr>
              <w:rFonts w:ascii="Georgia" w:hAnsi="Georgia"/>
              <w:b/>
              <w:sz w:val="28"/>
            </w:rPr>
            <w:t>Student Bar Association</w:t>
          </w:r>
        </w:p>
        <w:p w14:paraId="2419C8AD" w14:textId="38730E4B" w:rsidR="008C1336" w:rsidRDefault="008C1336" w:rsidP="008C1336">
          <w:pPr>
            <w:pStyle w:val="Header"/>
            <w:spacing w:line="256" w:lineRule="auto"/>
            <w:jc w:val="center"/>
            <w:rPr>
              <w:rFonts w:ascii="Georgia" w:hAnsi="Georgia"/>
              <w:b/>
              <w:sz w:val="28"/>
            </w:rPr>
          </w:pPr>
          <w:r>
            <w:rPr>
              <w:rFonts w:ascii="Georgia" w:hAnsi="Georgia"/>
              <w:b/>
              <w:sz w:val="28"/>
            </w:rPr>
            <w:t>202</w:t>
          </w:r>
          <w:r w:rsidR="004968BE">
            <w:rPr>
              <w:rFonts w:ascii="Georgia" w:hAnsi="Georgia"/>
              <w:b/>
              <w:sz w:val="28"/>
            </w:rPr>
            <w:t>4</w:t>
          </w:r>
          <w:r>
            <w:rPr>
              <w:rFonts w:ascii="Georgia" w:hAnsi="Georgia"/>
              <w:b/>
              <w:sz w:val="28"/>
            </w:rPr>
            <w:t xml:space="preserve"> - 202</w:t>
          </w:r>
          <w:r w:rsidR="004968BE">
            <w:rPr>
              <w:rFonts w:ascii="Georgia" w:hAnsi="Georgia"/>
              <w:b/>
              <w:sz w:val="28"/>
            </w:rPr>
            <w:t>5</w:t>
          </w:r>
        </w:p>
      </w:tc>
      <w:tc>
        <w:tcPr>
          <w:tcW w:w="3412" w:type="dxa"/>
        </w:tcPr>
        <w:p w14:paraId="0C346C4B" w14:textId="10581D95" w:rsidR="008C1336" w:rsidRPr="00910324" w:rsidRDefault="004968BE" w:rsidP="008C1336">
          <w:pPr>
            <w:pStyle w:val="Header"/>
            <w:jc w:val="right"/>
            <w:rPr>
              <w:i/>
              <w:sz w:val="15"/>
              <w:szCs w:val="15"/>
            </w:rPr>
          </w:pPr>
          <w:r w:rsidRPr="00910324">
            <w:rPr>
              <w:sz w:val="15"/>
              <w:szCs w:val="15"/>
            </w:rPr>
            <w:t>Hannah Kihnl</w:t>
          </w:r>
          <w:r w:rsidR="008C1336" w:rsidRPr="00910324">
            <w:rPr>
              <w:sz w:val="15"/>
              <w:szCs w:val="15"/>
            </w:rPr>
            <w:t xml:space="preserve">, </w:t>
          </w:r>
          <w:r w:rsidR="008C1336" w:rsidRPr="00910324">
            <w:rPr>
              <w:i/>
              <w:sz w:val="15"/>
              <w:szCs w:val="15"/>
            </w:rPr>
            <w:t>Director of Events</w:t>
          </w:r>
        </w:p>
        <w:p w14:paraId="522B2BBF" w14:textId="3DCC694A" w:rsidR="008C1336" w:rsidRPr="00910324" w:rsidRDefault="004968BE" w:rsidP="008C1336">
          <w:pPr>
            <w:pStyle w:val="Header"/>
            <w:jc w:val="right"/>
            <w:rPr>
              <w:i/>
              <w:sz w:val="15"/>
              <w:szCs w:val="15"/>
            </w:rPr>
          </w:pPr>
          <w:r w:rsidRPr="00910324">
            <w:rPr>
              <w:sz w:val="15"/>
              <w:szCs w:val="15"/>
            </w:rPr>
            <w:t>Taylor Stewart</w:t>
          </w:r>
          <w:r w:rsidR="008C1336" w:rsidRPr="00910324">
            <w:rPr>
              <w:sz w:val="15"/>
              <w:szCs w:val="15"/>
            </w:rPr>
            <w:t xml:space="preserve">, </w:t>
          </w:r>
          <w:r w:rsidR="008C1336" w:rsidRPr="00910324">
            <w:rPr>
              <w:i/>
              <w:sz w:val="15"/>
              <w:szCs w:val="15"/>
            </w:rPr>
            <w:t>Director of Fundraising</w:t>
          </w:r>
        </w:p>
        <w:p w14:paraId="5D3A288F" w14:textId="00CBF61A" w:rsidR="008C1336" w:rsidRPr="00910324" w:rsidRDefault="004968BE" w:rsidP="008C1336">
          <w:pPr>
            <w:pStyle w:val="Header"/>
            <w:jc w:val="right"/>
            <w:rPr>
              <w:i/>
              <w:sz w:val="15"/>
              <w:szCs w:val="15"/>
            </w:rPr>
          </w:pPr>
          <w:r w:rsidRPr="00910324">
            <w:rPr>
              <w:sz w:val="15"/>
              <w:szCs w:val="15"/>
            </w:rPr>
            <w:t>Timothy Hopson</w:t>
          </w:r>
          <w:r w:rsidR="008C1336" w:rsidRPr="00910324">
            <w:rPr>
              <w:sz w:val="15"/>
              <w:szCs w:val="15"/>
            </w:rPr>
            <w:t xml:space="preserve">, </w:t>
          </w:r>
          <w:r w:rsidR="008C1336" w:rsidRPr="00910324">
            <w:rPr>
              <w:i/>
              <w:iCs/>
              <w:sz w:val="15"/>
              <w:szCs w:val="15"/>
            </w:rPr>
            <w:t>Election Commissioner</w:t>
          </w:r>
        </w:p>
        <w:p w14:paraId="1B32DE8D" w14:textId="5227189F" w:rsidR="008C1336" w:rsidRPr="00910324" w:rsidRDefault="004968BE" w:rsidP="008C1336">
          <w:pPr>
            <w:pStyle w:val="Header"/>
            <w:jc w:val="right"/>
            <w:rPr>
              <w:i/>
              <w:sz w:val="15"/>
              <w:szCs w:val="15"/>
            </w:rPr>
          </w:pPr>
          <w:r w:rsidRPr="00910324">
            <w:rPr>
              <w:sz w:val="15"/>
              <w:szCs w:val="15"/>
            </w:rPr>
            <w:t>Ruhiya Mithani</w:t>
          </w:r>
          <w:r w:rsidR="008C1336" w:rsidRPr="00910324">
            <w:rPr>
              <w:sz w:val="15"/>
              <w:szCs w:val="15"/>
            </w:rPr>
            <w:t xml:space="preserve">, </w:t>
          </w:r>
          <w:r w:rsidR="008C1336" w:rsidRPr="00910324">
            <w:rPr>
              <w:i/>
              <w:sz w:val="15"/>
              <w:szCs w:val="15"/>
            </w:rPr>
            <w:t xml:space="preserve">Community Service </w:t>
          </w:r>
          <w:r w:rsidR="00E56A03" w:rsidRPr="00910324">
            <w:rPr>
              <w:i/>
              <w:sz w:val="15"/>
              <w:szCs w:val="15"/>
            </w:rPr>
            <w:t>Liaison</w:t>
          </w:r>
        </w:p>
        <w:p w14:paraId="09909095" w14:textId="0D2C4835" w:rsidR="008C1336" w:rsidRPr="00910324" w:rsidRDefault="004968BE" w:rsidP="008C1336">
          <w:pPr>
            <w:pStyle w:val="Header"/>
            <w:jc w:val="right"/>
            <w:rPr>
              <w:i/>
              <w:sz w:val="15"/>
              <w:szCs w:val="15"/>
            </w:rPr>
          </w:pPr>
          <w:r w:rsidRPr="00910324">
            <w:rPr>
              <w:iCs/>
              <w:sz w:val="15"/>
              <w:szCs w:val="15"/>
            </w:rPr>
            <w:t>Kylei Sarwar</w:t>
          </w:r>
          <w:r w:rsidR="008C1336" w:rsidRPr="00910324">
            <w:rPr>
              <w:i/>
              <w:sz w:val="15"/>
              <w:szCs w:val="15"/>
            </w:rPr>
            <w:t xml:space="preserve">, Professional </w:t>
          </w:r>
          <w:r w:rsidR="00E56A03" w:rsidRPr="00910324">
            <w:rPr>
              <w:i/>
              <w:sz w:val="15"/>
              <w:szCs w:val="15"/>
            </w:rPr>
            <w:t>Liaison</w:t>
          </w:r>
          <w:r w:rsidR="008C1336" w:rsidRPr="00910324">
            <w:rPr>
              <w:i/>
              <w:sz w:val="15"/>
              <w:szCs w:val="15"/>
            </w:rPr>
            <w:t xml:space="preserve"> </w:t>
          </w:r>
        </w:p>
        <w:p w14:paraId="0A0750F1" w14:textId="77777777" w:rsidR="008C1336" w:rsidRPr="00910324" w:rsidRDefault="008C1336" w:rsidP="008C1336">
          <w:pPr>
            <w:pStyle w:val="Header"/>
            <w:jc w:val="right"/>
            <w:rPr>
              <w:i/>
              <w:sz w:val="15"/>
              <w:szCs w:val="15"/>
            </w:rPr>
          </w:pPr>
          <w:r w:rsidRPr="00910324">
            <w:rPr>
              <w:sz w:val="15"/>
              <w:szCs w:val="15"/>
            </w:rPr>
            <w:t xml:space="preserve">Jessie Nabors, </w:t>
          </w:r>
          <w:r w:rsidRPr="00910324">
            <w:rPr>
              <w:i/>
              <w:sz w:val="15"/>
              <w:szCs w:val="15"/>
            </w:rPr>
            <w:t>SGA Senator</w:t>
          </w:r>
        </w:p>
        <w:p w14:paraId="55B8D27D" w14:textId="60987486" w:rsidR="008C1336" w:rsidRPr="00910324" w:rsidRDefault="004968BE" w:rsidP="008C1336">
          <w:pPr>
            <w:pStyle w:val="Header"/>
            <w:jc w:val="right"/>
            <w:rPr>
              <w:i/>
              <w:sz w:val="15"/>
              <w:szCs w:val="15"/>
            </w:rPr>
          </w:pPr>
          <w:r w:rsidRPr="00910324">
            <w:rPr>
              <w:sz w:val="15"/>
              <w:szCs w:val="15"/>
            </w:rPr>
            <w:t>Imani Bruce</w:t>
          </w:r>
          <w:r w:rsidR="008C1336" w:rsidRPr="00910324">
            <w:rPr>
              <w:sz w:val="15"/>
              <w:szCs w:val="15"/>
            </w:rPr>
            <w:t xml:space="preserve">, </w:t>
          </w:r>
          <w:r w:rsidR="008C1336" w:rsidRPr="00910324">
            <w:rPr>
              <w:i/>
              <w:sz w:val="15"/>
              <w:szCs w:val="15"/>
            </w:rPr>
            <w:t>Director of Marketing</w:t>
          </w:r>
        </w:p>
        <w:p w14:paraId="2E6FF44E" w14:textId="77777777" w:rsidR="008C1336" w:rsidRPr="00910324" w:rsidRDefault="008C1336" w:rsidP="008C1336">
          <w:pPr>
            <w:pStyle w:val="Header"/>
            <w:spacing w:line="256" w:lineRule="auto"/>
            <w:jc w:val="right"/>
            <w:rPr>
              <w:i/>
              <w:sz w:val="16"/>
            </w:rPr>
          </w:pPr>
          <w:r w:rsidRPr="00910324">
            <w:rPr>
              <w:i/>
              <w:sz w:val="16"/>
            </w:rPr>
            <w:t xml:space="preserve"> </w:t>
          </w:r>
        </w:p>
        <w:p w14:paraId="61065511" w14:textId="77777777" w:rsidR="00E55512" w:rsidRPr="00910324" w:rsidRDefault="00E55512" w:rsidP="008C1336">
          <w:pPr>
            <w:pStyle w:val="Header"/>
            <w:spacing w:line="256" w:lineRule="auto"/>
            <w:jc w:val="right"/>
            <w:rPr>
              <w:i/>
              <w:sz w:val="16"/>
            </w:rPr>
          </w:pPr>
        </w:p>
        <w:p w14:paraId="17FC2796" w14:textId="037956DF" w:rsidR="008C1336" w:rsidRPr="00910324" w:rsidRDefault="008C1336" w:rsidP="008C1336">
          <w:pPr>
            <w:pStyle w:val="Header"/>
            <w:spacing w:line="256" w:lineRule="auto"/>
            <w:jc w:val="right"/>
            <w:rPr>
              <w:sz w:val="16"/>
            </w:rPr>
          </w:pPr>
          <w:r w:rsidRPr="00910324">
            <w:rPr>
              <w:i/>
              <w:sz w:val="16"/>
            </w:rPr>
            <w:t>Address</w:t>
          </w:r>
        </w:p>
        <w:p w14:paraId="3F875167" w14:textId="77777777" w:rsidR="008C1336" w:rsidRPr="00910324" w:rsidRDefault="008C1336" w:rsidP="008C1336">
          <w:pPr>
            <w:pStyle w:val="Header"/>
            <w:spacing w:line="256" w:lineRule="auto"/>
            <w:jc w:val="right"/>
            <w:rPr>
              <w:sz w:val="16"/>
            </w:rPr>
          </w:pPr>
          <w:r w:rsidRPr="00910324">
            <w:rPr>
              <w:sz w:val="16"/>
            </w:rPr>
            <w:t>1 North Front Street</w:t>
          </w:r>
        </w:p>
        <w:p w14:paraId="454AA0D4" w14:textId="77777777" w:rsidR="008C1336" w:rsidRPr="00910324" w:rsidRDefault="008C1336" w:rsidP="008C1336">
          <w:pPr>
            <w:pStyle w:val="Header"/>
            <w:spacing w:line="256" w:lineRule="auto"/>
            <w:jc w:val="right"/>
            <w:rPr>
              <w:sz w:val="16"/>
            </w:rPr>
          </w:pPr>
          <w:r w:rsidRPr="00910324">
            <w:rPr>
              <w:sz w:val="16"/>
            </w:rPr>
            <w:t>Memphis, Tennessee 38103</w:t>
          </w:r>
        </w:p>
        <w:p w14:paraId="5B08B8A2" w14:textId="77777777" w:rsidR="008C1336" w:rsidRPr="00910324" w:rsidRDefault="008C1336" w:rsidP="008C1336">
          <w:pPr>
            <w:pStyle w:val="Header"/>
            <w:spacing w:line="256" w:lineRule="auto"/>
            <w:jc w:val="right"/>
            <w:rPr>
              <w:i/>
              <w:sz w:val="16"/>
            </w:rPr>
          </w:pPr>
        </w:p>
      </w:tc>
    </w:tr>
  </w:tbl>
  <w:p w14:paraId="2A5DCE35" w14:textId="77777777" w:rsidR="008C1336" w:rsidRDefault="008C1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6635"/>
    <w:multiLevelType w:val="hybridMultilevel"/>
    <w:tmpl w:val="48461898"/>
    <w:lvl w:ilvl="0" w:tplc="41188BEC">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03EEB"/>
    <w:multiLevelType w:val="hybridMultilevel"/>
    <w:tmpl w:val="A936F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E1375"/>
    <w:multiLevelType w:val="hybridMultilevel"/>
    <w:tmpl w:val="20BE61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F41039"/>
    <w:multiLevelType w:val="hybridMultilevel"/>
    <w:tmpl w:val="CB7286CE"/>
    <w:lvl w:ilvl="0" w:tplc="3B42A9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936709">
    <w:abstractNumId w:val="1"/>
  </w:num>
  <w:num w:numId="2" w16cid:durableId="1653212487">
    <w:abstractNumId w:val="3"/>
  </w:num>
  <w:num w:numId="3" w16cid:durableId="915359946">
    <w:abstractNumId w:val="0"/>
  </w:num>
  <w:num w:numId="4" w16cid:durableId="187722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5A"/>
    <w:rsid w:val="000A36B0"/>
    <w:rsid w:val="000A6A18"/>
    <w:rsid w:val="00102804"/>
    <w:rsid w:val="00254B69"/>
    <w:rsid w:val="00324612"/>
    <w:rsid w:val="00332DF7"/>
    <w:rsid w:val="003D4309"/>
    <w:rsid w:val="0042253C"/>
    <w:rsid w:val="00474B81"/>
    <w:rsid w:val="004968BE"/>
    <w:rsid w:val="005F7D04"/>
    <w:rsid w:val="006943CD"/>
    <w:rsid w:val="006E1422"/>
    <w:rsid w:val="006F6629"/>
    <w:rsid w:val="007C215A"/>
    <w:rsid w:val="007F1B68"/>
    <w:rsid w:val="0081146E"/>
    <w:rsid w:val="00816E1D"/>
    <w:rsid w:val="008702FA"/>
    <w:rsid w:val="0087712C"/>
    <w:rsid w:val="008C1336"/>
    <w:rsid w:val="00910324"/>
    <w:rsid w:val="00960A3F"/>
    <w:rsid w:val="009933F9"/>
    <w:rsid w:val="009D4E34"/>
    <w:rsid w:val="00A12CFF"/>
    <w:rsid w:val="00AA5528"/>
    <w:rsid w:val="00AC3783"/>
    <w:rsid w:val="00BE66BA"/>
    <w:rsid w:val="00C258F3"/>
    <w:rsid w:val="00E55512"/>
    <w:rsid w:val="00E56A03"/>
    <w:rsid w:val="00E6453F"/>
    <w:rsid w:val="00E87946"/>
    <w:rsid w:val="00F55BA0"/>
    <w:rsid w:val="00F6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3C16"/>
  <w15:chartTrackingRefBased/>
  <w15:docId w15:val="{F1F20453-BF40-6148-9CC3-CA1079E1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5A"/>
    <w:pPr>
      <w:spacing w:after="160" w:line="259" w:lineRule="auto"/>
    </w:pPr>
    <w:rPr>
      <w:rFonts w:ascii="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15A"/>
    <w:rPr>
      <w:rFonts w:ascii="Times New Roman" w:hAnsi="Times New Roman" w:cs="Times New Roman"/>
      <w:kern w:val="0"/>
      <w14:ligatures w14:val="none"/>
    </w:rPr>
  </w:style>
  <w:style w:type="paragraph" w:styleId="ListParagraph">
    <w:name w:val="List Paragraph"/>
    <w:basedOn w:val="Normal"/>
    <w:uiPriority w:val="34"/>
    <w:qFormat/>
    <w:rsid w:val="00816E1D"/>
    <w:pPr>
      <w:ind w:left="720"/>
      <w:contextualSpacing/>
    </w:pPr>
  </w:style>
  <w:style w:type="paragraph" w:styleId="Footer">
    <w:name w:val="footer"/>
    <w:basedOn w:val="Normal"/>
    <w:link w:val="FooterChar"/>
    <w:uiPriority w:val="99"/>
    <w:unhideWhenUsed/>
    <w:rsid w:val="008C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336"/>
    <w:rPr>
      <w:rFonts w:ascii="Times New Roman" w:hAnsi="Times New Roman" w:cs="Times New Roman"/>
      <w:kern w:val="0"/>
      <w14:ligatures w14:val="none"/>
    </w:rPr>
  </w:style>
  <w:style w:type="character" w:customStyle="1" w:styleId="normaltextrun">
    <w:name w:val="normaltextrun"/>
    <w:basedOn w:val="DefaultParagraphFont"/>
    <w:rsid w:val="00E56A03"/>
  </w:style>
  <w:style w:type="character" w:customStyle="1" w:styleId="apple-converted-space">
    <w:name w:val="apple-converted-space"/>
    <w:basedOn w:val="DefaultParagraphFont"/>
    <w:rsid w:val="00E56A03"/>
  </w:style>
  <w:style w:type="paragraph" w:styleId="FootnoteText">
    <w:name w:val="footnote text"/>
    <w:basedOn w:val="Normal"/>
    <w:link w:val="FootnoteTextChar"/>
    <w:uiPriority w:val="99"/>
    <w:unhideWhenUsed/>
    <w:rsid w:val="00E56A03"/>
    <w:pPr>
      <w:spacing w:after="0" w:line="240" w:lineRule="auto"/>
    </w:pPr>
    <w:rPr>
      <w:rFonts w:asciiTheme="minorHAnsi" w:hAnsiTheme="minorHAnsi" w:cstheme="minorBidi"/>
    </w:rPr>
  </w:style>
  <w:style w:type="character" w:customStyle="1" w:styleId="FootnoteTextChar">
    <w:name w:val="Footnote Text Char"/>
    <w:basedOn w:val="DefaultParagraphFont"/>
    <w:link w:val="FootnoteText"/>
    <w:uiPriority w:val="99"/>
    <w:rsid w:val="00E56A03"/>
    <w:rPr>
      <w:kern w:val="0"/>
      <w14:ligatures w14:val="none"/>
    </w:rPr>
  </w:style>
  <w:style w:type="character" w:styleId="FootnoteReference">
    <w:name w:val="footnote reference"/>
    <w:basedOn w:val="DefaultParagraphFont"/>
    <w:uiPriority w:val="99"/>
    <w:unhideWhenUsed/>
    <w:rsid w:val="00E56A03"/>
    <w:rPr>
      <w:vertAlign w:val="superscript"/>
    </w:rPr>
  </w:style>
  <w:style w:type="table" w:styleId="TableGrid">
    <w:name w:val="Table Grid"/>
    <w:basedOn w:val="TableNormal"/>
    <w:uiPriority w:val="39"/>
    <w:rsid w:val="00E56A0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56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Faith Scruggs (hfscrggs)</dc:creator>
  <cp:keywords/>
  <dc:description/>
  <cp:lastModifiedBy>Timothy Jermaine Hopson (tjhopson)</cp:lastModifiedBy>
  <cp:revision>2</cp:revision>
  <dcterms:created xsi:type="dcterms:W3CDTF">2025-03-17T04:53:00Z</dcterms:created>
  <dcterms:modified xsi:type="dcterms:W3CDTF">2025-03-17T04:53:00Z</dcterms:modified>
</cp:coreProperties>
</file>